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86" w:rsidRP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ДЕЙНОСТ НА ОБЩЕСТВЕНИЯ СЪВЕТ И ОРГАНИЗАЦИЯ НА РАБОТА </w:t>
      </w:r>
    </w:p>
    <w:p w:rsidR="00773686" w:rsidRP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Чл. 16. (1) Общественият съвет в детската градина и училището: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>1. одобрява стратегията за развитие на детската градина или училището и приема ежегодния отче</w:t>
      </w:r>
      <w:r>
        <w:rPr>
          <w:rFonts w:ascii="Times New Roman" w:hAnsi="Times New Roman" w:cs="Times New Roman"/>
          <w:sz w:val="24"/>
          <w:szCs w:val="24"/>
        </w:rPr>
        <w:t>т на директора за изпълнението</w:t>
      </w:r>
      <w:r w:rsidRPr="007736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2. участва в работата на педагогическия съвет при обсъждането на програмите за превенция на ранното напускане на училище и за предоставяне на равни възможности и за приобщаване на децата и учениците от уязвими групи, както и при обсъждане на избора на ученически униформи;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3. предлага политики и мерки за подобряване качеството на образователния процес въз основа на резултатите от самооценката на институцията, външното оценяване - за училищата, и инспектирането на детската градина или училището;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4. дава становище за разпределението на бюджета по дейности и размера на капиталовите разходи, както и за отчета за изпълнението му - за институциите на делегиран бюджет и за частните детски градини и частните училища, които получават средства от държавния бюджет;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5. съгласува предложението на директора за разпределение на средствата от установеното към края на предходната година </w:t>
      </w:r>
      <w:proofErr w:type="spellStart"/>
      <w:r w:rsidRPr="00773686">
        <w:rPr>
          <w:rFonts w:ascii="Times New Roman" w:hAnsi="Times New Roman" w:cs="Times New Roman"/>
          <w:sz w:val="24"/>
          <w:szCs w:val="24"/>
        </w:rPr>
        <w:t>превишение</w:t>
      </w:r>
      <w:proofErr w:type="spellEnd"/>
      <w:r w:rsidRPr="00773686">
        <w:rPr>
          <w:rFonts w:ascii="Times New Roman" w:hAnsi="Times New Roman" w:cs="Times New Roman"/>
          <w:sz w:val="24"/>
          <w:szCs w:val="24"/>
        </w:rPr>
        <w:t xml:space="preserve"> на постъпленията над плащанията по бюджета на училището или детската градина;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6. съгласува училищния учебен план;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7. участва с представител на родителите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учителите, директорите и другите педагогически специалисти;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8. съгласува избора от учителите на учебниците и учебните комплекти, които се предоставят за безвъзмездно ползване на учениците;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9. сигнализира компетентните органи, когато при осъществяване на дейността си констатира нарушения на нормативните актове;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10. дава становище по училищния план-прием;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11. участва с представители в създаването и приемането на етичния кодекс на училищната общност;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12. участва с представители в провеждането на конкурса за заемане на длъжността „директор" в държавните и общинските детски градини и училища;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13. участва с представители в заседанията на педагогическия съвет с право на съвещателен глас.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(2) Общественият съвет дава становища и по други въпроси по искане на директора, на педагогическия съвет, на регионалното управление на образованието или на съответния министър - първостепенен разпоредител с бюджет.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lastRenderedPageBreak/>
        <w:t xml:space="preserve">(3) При неодобрение от обществения съвет на актовете по ал. 1, т. 1 и 6 те се връщат с мотиви за повторно разглеждане от педагогическия съвет. При повторното им разглеждане педагогическият съвет се произнася по мотивите и взема окончателно решение.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(4) В срок до 31 март на текущата година директорът представя на обществения съвет проекта на бюджет на детската градина или училището за становище.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(5) Към проекта на бюджет по ал. 4 директорът на институция, прилагаща система на делегиран бюджет, както и на частна детска градина или частно училище, включени в системата на държавно финансиране, прилага обяснителна записка с информация за: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1. очакваните приходи и разходи по видове;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2. параметрите, въз основа на които са формирани разходите за персонал - численост, размер на възнагражденията, другите плащания за персонал, осигурителни вноски;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3. списък на капиталовите разходи;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4. разпределение на бюджета по дейности;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5. основните ограничения при формирането на бюджета;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6. размера на целевите средства по видове;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7. размера на установеното към края на предходната година </w:t>
      </w:r>
      <w:proofErr w:type="spellStart"/>
      <w:r w:rsidRPr="00773686">
        <w:rPr>
          <w:rFonts w:ascii="Times New Roman" w:hAnsi="Times New Roman" w:cs="Times New Roman"/>
          <w:sz w:val="24"/>
          <w:szCs w:val="24"/>
        </w:rPr>
        <w:t>превишение</w:t>
      </w:r>
      <w:proofErr w:type="spellEnd"/>
      <w:r w:rsidRPr="00773686">
        <w:rPr>
          <w:rFonts w:ascii="Times New Roman" w:hAnsi="Times New Roman" w:cs="Times New Roman"/>
          <w:sz w:val="24"/>
          <w:szCs w:val="24"/>
        </w:rPr>
        <w:t xml:space="preserve"> на постъпленията над плащанията по бюджета на училището или детската градина;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8. размера на собствените приходи и остатък от предходни години - за институциите, прилагащи система на делегиран бюджет.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(6) Директорът е длъжен да представи мотивиран отговор по всяко конкретно предложение, съдържащо се в становището по ал. 4, в случай че съответното предложение не е прието и не е намерило отражение в проекта на бюджет.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(7) Общественият съвет в частната детска градина и в частното училище изпълнява правомощието си по ал. 1, т. 4 само за средствата, получавани от държавния бюджет.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Чл. 17. (1) Общественият съвет изготвя отчет за своята дейност за предходната учебна година, който се: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1. поставя на мястото за обявления в сградата на детската градина или училището;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2. публикува на интернет страницата на детската градина или училището;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3. представя и обсъжда публично на среща с родителите от детската градина или училището.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(2) Общественият съвет използва и други подходящи начини за информиране на родителите за работата му и за взетите решения.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Чл. 18. (1) На първото заседание общественият съвет избира от състава си председател с обикновено мнозинство с явно гласуване.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lastRenderedPageBreak/>
        <w:t xml:space="preserve">(2) Председателят: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1. представлява обществения съвет и организира и ръководи дейността му;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2. свиква, насрочва, определя дневния ред и ръководи заседанията на обществения съвет;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>3. удостоверява с подпис протоколите от заседанията на обществения съвет.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 Чл. 19. (1) Общественият съвет се свиква на заседание най-малко 4 пъти годишно, като задължително провежда заседание в началото на учебната година.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(2) Една трета от членовете на обществения съвет може да прави искане до председателя за свикване на заседание.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(3) При необходимост директорът може да отправи искане до председателя на обществения съвет за свикването му.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>Чл. 20. (1) Заседанията на обществения съвет се свикват с изпращане на покана от председателя до всеки член, както и до други лица, имащи право да присъстват. Поканата съдържа дневния ред, датата, часа и мястото за провеждане на заседание. Към поканата се изпращат и всички необходими материали по дневния ред.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 (2) Поканата се поставя на мястото за обявление в сградата на детската градина или училището и/или на интернет страницата на съответната институция най-малко 10 дни преди деня на заседанието. Към поканата се посочва и мястото, на което заинтересованите лица могат да се запознаят с материалите по дневния ред.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Чл. 21. (1) Членовете на обществения съвет или резервните членове потвърждават пред председателя участието си в срок от 3 дни преди деня на предстоящото заседание.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(2) Всеки член на обществения съвет може да внесе писмено становище по всяка точка от дневния ред, което се регистрира в дневника за входяща кореспонденция на детската градина или училището.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Чл. 22. (1) Заседанието се счита за редовно, ако на него присъстват повече от половината от членовете на обществения съвет.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(2) Всеки член на обществения съвет може да прави предложение за включване на точки в дневния ред непосредствено преди неговото гласуване.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(3) Решенията на обществения съвет се вземат с обикновено мнозинство от присъстващите на заседанието членове.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Чл. 23. (1) С право на съвещателен глас в заседанията на обществения съвет към училищата участват поне трима представители на ученическото самоуправление и представител на настоятелството. Директорът на училището, съответно председателят на настоятелството, писмено уведомява председателя на обществения съвет за определените представители.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(2) С право на съвещателен глас в заседанията на обществения съвет към детските градини участва представител на настоятелството. Председателят на настоятелството </w:t>
      </w:r>
      <w:r w:rsidRPr="00773686">
        <w:rPr>
          <w:rFonts w:ascii="Times New Roman" w:hAnsi="Times New Roman" w:cs="Times New Roman"/>
          <w:sz w:val="24"/>
          <w:szCs w:val="24"/>
        </w:rPr>
        <w:lastRenderedPageBreak/>
        <w:t xml:space="preserve">писмено уведомява председателя на обществения съвет за определения представител. (3) В заседанията на обществения съвет могат да бъдат канени и служители на детската градина или на училището, на регионалното управление на образованието, експерти, както и представители на работодателите, на синдикатите, на юридическите лица с нестопанска цел и други заинтересовани лица.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Чл. 24. Директорът на детската градина или на училището има право да присъства на заседанията на обществения съвет и да изразява становище по разглежданите въпроси. Чл. 25. (1) За всяко заседание на обществения съвет се съставя протокол и присъствен списък. Списъкът се подписва от присъстващите лица. Протоколът се номерира съобразно </w:t>
      </w:r>
      <w:proofErr w:type="spellStart"/>
      <w:r w:rsidRPr="00773686">
        <w:rPr>
          <w:rFonts w:ascii="Times New Roman" w:hAnsi="Times New Roman" w:cs="Times New Roman"/>
          <w:sz w:val="24"/>
          <w:szCs w:val="24"/>
        </w:rPr>
        <w:t>поредността</w:t>
      </w:r>
      <w:proofErr w:type="spellEnd"/>
      <w:r w:rsidRPr="00773686">
        <w:rPr>
          <w:rFonts w:ascii="Times New Roman" w:hAnsi="Times New Roman" w:cs="Times New Roman"/>
          <w:sz w:val="24"/>
          <w:szCs w:val="24"/>
        </w:rPr>
        <w:t xml:space="preserve"> на провеждането и се подписва от председателя и от лицето, което го е съставило.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(2) В срок до 3 дни от провеждане на заседанието протоколът се регистрира в дневника за входяща кореспонденция на детската градина или училището и се поставя на мястото за обявление и/или на интернет страницата на съответната институция.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Чл. 26. (1) Кореспонденцията и документите за дейността на обществения съвет се съхраняват в детската градина или училището на място, определено от директора.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(2) Административното и техническото подпомагане на обществения съвет се извършва от длъжностно лице от детската градина или училището, определено от директора.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(3) Общественият съвет осъществява своята дейност без допълнителен персонал и издръжка. </w:t>
      </w:r>
    </w:p>
    <w:p w:rsid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86">
        <w:rPr>
          <w:rFonts w:ascii="Times New Roman" w:hAnsi="Times New Roman" w:cs="Times New Roman"/>
          <w:sz w:val="24"/>
          <w:szCs w:val="24"/>
        </w:rPr>
        <w:t xml:space="preserve">Чл. 27. (1) За изпълнението на правомощията на обществения съвет директорът е длъжен да осигурява изчерпателна, актуална, разбираема и вярна информация, както и всички сведения и документи, необходими за дейността му. </w:t>
      </w:r>
    </w:p>
    <w:p w:rsidR="00E03B80" w:rsidRPr="00773686" w:rsidRDefault="00773686" w:rsidP="00773686">
      <w:pPr>
        <w:jc w:val="both"/>
        <w:rPr>
          <w:rFonts w:ascii="Times New Roman" w:hAnsi="Times New Roman" w:cs="Times New Roman"/>
          <w:sz w:val="24"/>
          <w:szCs w:val="24"/>
        </w:rPr>
      </w:pPr>
      <w:r w:rsidRPr="00773686">
        <w:rPr>
          <w:rFonts w:ascii="Times New Roman" w:hAnsi="Times New Roman" w:cs="Times New Roman"/>
          <w:sz w:val="24"/>
          <w:szCs w:val="24"/>
        </w:rPr>
        <w:t>(2) Директорът представя на обществения съвет тримесечни отчети за изпълнението на бюджета на училището или детската градина в срок до края на месеца, следващ съответното тримесечие.</w:t>
      </w:r>
    </w:p>
    <w:sectPr w:rsidR="00E03B80" w:rsidRPr="00773686" w:rsidSect="0077368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73686"/>
    <w:rsid w:val="00773686"/>
    <w:rsid w:val="00E0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1340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Tedy</dc:creator>
  <cp:keywords/>
  <dc:description/>
  <cp:lastModifiedBy>Tedy</cp:lastModifiedBy>
  <cp:revision>3</cp:revision>
  <dcterms:created xsi:type="dcterms:W3CDTF">2016-11-27T18:10:00Z</dcterms:created>
  <dcterms:modified xsi:type="dcterms:W3CDTF">2016-11-27T18:14:00Z</dcterms:modified>
</cp:coreProperties>
</file>